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ED" w:rsidRPr="00005FED" w:rsidRDefault="00005FED" w:rsidP="00005FED">
      <w:pPr>
        <w:jc w:val="both"/>
        <w:rPr>
          <w:rFonts w:cs="Times New Roman"/>
          <w:lang w:eastAsia="fr-FR"/>
        </w:rPr>
      </w:pPr>
      <w:bookmarkStart w:id="0" w:name="_GoBack"/>
      <w:bookmarkEnd w:id="0"/>
    </w:p>
    <w:p w:rsidR="00005FED" w:rsidRPr="00012234" w:rsidRDefault="00005FED" w:rsidP="00005FED">
      <w:pPr>
        <w:jc w:val="both"/>
        <w:rPr>
          <w:rFonts w:cs="Times New Roman"/>
          <w:b/>
          <w:sz w:val="28"/>
          <w:szCs w:val="28"/>
          <w:lang w:eastAsia="fr-FR"/>
        </w:rPr>
      </w:pPr>
      <w:r w:rsidRPr="00012234">
        <w:rPr>
          <w:rFonts w:cs="Times New Roman"/>
          <w:b/>
          <w:sz w:val="28"/>
          <w:szCs w:val="28"/>
          <w:lang w:eastAsia="fr-FR"/>
        </w:rPr>
        <w:t>L’obésité chez les jeunes : le poids du milieu social</w:t>
      </w:r>
    </w:p>
    <w:p w:rsidR="00005FED" w:rsidRDefault="00005FED" w:rsidP="00005FED"/>
    <w:p w:rsidR="00012234" w:rsidRPr="002A7EAB" w:rsidRDefault="00012234" w:rsidP="00012234">
      <w:pPr>
        <w:shd w:val="clear" w:color="auto" w:fill="FFFFFF"/>
        <w:rPr>
          <w:rFonts w:eastAsia="Times New Roman" w:cs="Arial"/>
          <w:bCs/>
          <w:i/>
          <w:lang w:eastAsia="fr-FR"/>
        </w:rPr>
      </w:pPr>
      <w:r w:rsidRPr="002A7EAB">
        <w:rPr>
          <w:rFonts w:eastAsia="Times New Roman" w:cs="Arial"/>
          <w:bCs/>
          <w:i/>
          <w:lang w:eastAsia="fr-FR"/>
        </w:rPr>
        <w:t>En grande section de maternelle, 5,8 % des enfants d’ouvriers sont obèses, 4,5 fois plus que pour les enfants de cadres supérieurs. Cet écart se retrouve tout au long de la scolarité.</w:t>
      </w:r>
    </w:p>
    <w:p w:rsidR="00012234" w:rsidRPr="00012234" w:rsidRDefault="00012234" w:rsidP="00012234">
      <w:pPr>
        <w:shd w:val="clear" w:color="auto" w:fill="FFFFFF"/>
        <w:jc w:val="both"/>
        <w:rPr>
          <w:rFonts w:eastAsia="Times New Roman" w:cs="Times New Roman"/>
          <w:sz w:val="10"/>
          <w:szCs w:val="10"/>
          <w:lang w:eastAsia="fr-FR"/>
        </w:rPr>
      </w:pPr>
    </w:p>
    <w:p w:rsidR="00012234" w:rsidRPr="002A7EAB" w:rsidRDefault="00012234" w:rsidP="00012234">
      <w:pPr>
        <w:shd w:val="clear" w:color="auto" w:fill="FFFFFF"/>
        <w:jc w:val="both"/>
        <w:rPr>
          <w:rFonts w:eastAsia="Times New Roman" w:cs="Times New Roman"/>
          <w:lang w:eastAsia="fr-FR"/>
        </w:rPr>
      </w:pPr>
      <w:r>
        <w:rPr>
          <w:rFonts w:eastAsia="Times New Roman" w:cs="Times New Roman"/>
          <w:lang w:eastAsia="fr-FR"/>
        </w:rPr>
        <w:t>« </w:t>
      </w:r>
      <w:r w:rsidRPr="002A7EAB">
        <w:rPr>
          <w:rFonts w:eastAsia="Times New Roman" w:cs="Times New Roman"/>
          <w:lang w:eastAsia="fr-FR"/>
        </w:rPr>
        <w:t>En grande section de maternelle, 5,8 % des enfants d’ouvriers souffrent d’obésité</w:t>
      </w:r>
      <w:r w:rsidRPr="002A7EAB">
        <w:rPr>
          <w:rFonts w:eastAsia="Times New Roman" w:cs="Times New Roman"/>
          <w:vertAlign w:val="superscript"/>
          <w:lang w:eastAsia="fr-FR"/>
        </w:rPr>
        <w:t>1</w:t>
      </w:r>
      <w:r>
        <w:rPr>
          <w:rFonts w:eastAsia="Times New Roman" w:cs="Times New Roman"/>
          <w:lang w:eastAsia="fr-FR"/>
        </w:rPr>
        <w:t xml:space="preserve"> </w:t>
      </w:r>
      <w:r w:rsidRPr="002A7EAB">
        <w:rPr>
          <w:rFonts w:eastAsia="Times New Roman" w:cs="Times New Roman"/>
          <w:lang w:eastAsia="fr-FR"/>
        </w:rPr>
        <w:t>contre 1,3 % des enfants de cadres supérieurs. Les enfants d’employés ont aussi 3,7</w:t>
      </w:r>
      <w:r w:rsidR="00911825">
        <w:rPr>
          <w:rFonts w:eastAsia="Times New Roman" w:cs="Times New Roman"/>
          <w:lang w:eastAsia="fr-FR"/>
        </w:rPr>
        <w:t> </w:t>
      </w:r>
      <w:r w:rsidRPr="002A7EAB">
        <w:rPr>
          <w:rFonts w:eastAsia="Times New Roman" w:cs="Times New Roman"/>
          <w:lang w:eastAsia="fr-FR"/>
        </w:rPr>
        <w:t>fois plus de risque d’être obèses que les enfants de cadres selon une </w:t>
      </w:r>
      <w:hyperlink r:id="rId8" w:tgtFrame="_blank" w:history="1">
        <w:r w:rsidRPr="002A7EAB">
          <w:rPr>
            <w:rFonts w:eastAsia="Times New Roman" w:cs="Times New Roman"/>
            <w:lang w:eastAsia="fr-FR"/>
          </w:rPr>
          <w:t>étude du ministère de la Santé</w:t>
        </w:r>
      </w:hyperlink>
      <w:r w:rsidRPr="002A7EAB">
        <w:rPr>
          <w:rFonts w:eastAsia="Times New Roman" w:cs="Times New Roman"/>
          <w:lang w:eastAsia="fr-FR"/>
        </w:rPr>
        <w:t>, menée auprès de 19 000 enfants pendant l’année scolaire 2012-2013. La part d’enfants obèses est passée de 3,2 % en 2006 à 3,5 % en 2013. Mais cette donnée moyenne masque de fortes inégalités entre catégories sociales. Si les enfants de cadres n’ont pas connu une augmentation de l’obésité sur la période, les enfants d’employés, comme ceux des agriculteurs, commerçants et chefs d’entreprise, ont vu leur taux d’obésité augmenter de 1,3 point.</w:t>
      </w:r>
    </w:p>
    <w:p w:rsidR="00012234" w:rsidRPr="002A7EAB" w:rsidRDefault="00012234" w:rsidP="00012234">
      <w:pPr>
        <w:shd w:val="clear" w:color="auto" w:fill="FFFFFF"/>
        <w:jc w:val="both"/>
        <w:rPr>
          <w:rFonts w:eastAsia="Times New Roman" w:cs="Times New Roman"/>
          <w:lang w:eastAsia="fr-FR"/>
        </w:rPr>
      </w:pPr>
      <w:r w:rsidRPr="002A7EAB">
        <w:rPr>
          <w:rFonts w:eastAsia="Times New Roman" w:cs="Times New Roman"/>
          <w:lang w:eastAsia="fr-FR"/>
        </w:rPr>
        <w:t xml:space="preserve">Les inégalités persistent par la suite. En CM2, 5,5 % des enfants d’ouvriers souffrent d’obésité, contre 1,4 % </w:t>
      </w:r>
      <w:r w:rsidR="00911825">
        <w:rPr>
          <w:rFonts w:eastAsia="Times New Roman" w:cs="Times New Roman"/>
          <w:lang w:eastAsia="fr-FR"/>
        </w:rPr>
        <w:t xml:space="preserve">des enfants de cadres, selon le </w:t>
      </w:r>
      <w:hyperlink r:id="rId9" w:tgtFrame="_blank" w:history="1">
        <w:r w:rsidRPr="002A7EAB">
          <w:rPr>
            <w:rFonts w:eastAsia="Times New Roman" w:cs="Times New Roman"/>
            <w:lang w:eastAsia="fr-FR"/>
          </w:rPr>
          <w:t>ministère de la Santé</w:t>
        </w:r>
      </w:hyperlink>
      <w:r w:rsidR="00911825">
        <w:rPr>
          <w:rFonts w:eastAsia="Times New Roman" w:cs="Times New Roman"/>
          <w:lang w:eastAsia="fr-FR"/>
        </w:rPr>
        <w:t xml:space="preserve"> </w:t>
      </w:r>
      <w:r w:rsidRPr="002A7EAB">
        <w:rPr>
          <w:rFonts w:eastAsia="Times New Roman" w:cs="Times New Roman"/>
          <w:lang w:eastAsia="fr-FR"/>
        </w:rPr>
        <w:t xml:space="preserve">(données 2014-2015), soit quatre fois plus. Le constat est similaire en </w:t>
      </w:r>
      <w:r w:rsidR="00911825">
        <w:rPr>
          <w:rFonts w:eastAsia="Times New Roman" w:cs="Times New Roman"/>
          <w:lang w:eastAsia="fr-FR"/>
        </w:rPr>
        <w:t xml:space="preserve">classe de troisième : selon les </w:t>
      </w:r>
      <w:hyperlink r:id="rId10" w:tgtFrame="_blank" w:history="1">
        <w:r w:rsidRPr="002A7EAB">
          <w:rPr>
            <w:rFonts w:eastAsia="Times New Roman" w:cs="Times New Roman"/>
            <w:lang w:eastAsia="fr-FR"/>
          </w:rPr>
          <w:t>données 2009 du même ministère</w:t>
        </w:r>
      </w:hyperlink>
      <w:r w:rsidRPr="002A7EAB">
        <w:rPr>
          <w:rFonts w:eastAsia="Times New Roman" w:cs="Times New Roman"/>
          <w:lang w:eastAsia="fr-FR"/>
        </w:rPr>
        <w:t>, près de 4 % des enfants ont un problème d’obésité. Mais la proportion d’enfants de cadres en surpoids est de 2,3 %, contre près de trois fois plus pour les enfants d’ouvriers (6,5 %).</w:t>
      </w:r>
    </w:p>
    <w:p w:rsidR="00012234" w:rsidRDefault="00012234" w:rsidP="00012234">
      <w:pPr>
        <w:shd w:val="clear" w:color="auto" w:fill="FFFFFF"/>
        <w:jc w:val="both"/>
        <w:rPr>
          <w:rFonts w:eastAsia="Times New Roman" w:cs="Times New Roman"/>
          <w:lang w:eastAsia="fr-FR"/>
        </w:rPr>
      </w:pPr>
      <w:r w:rsidRPr="002A7EAB">
        <w:rPr>
          <w:rFonts w:eastAsia="Times New Roman" w:cs="Times New Roman"/>
          <w:lang w:eastAsia="fr-FR"/>
        </w:rPr>
        <w:t xml:space="preserve">En matière de corpulence, il faut rester prudent : pour partie, l’injonction à la maigreur est l’imposition d’une norme corporelle des catégories favorisées (voir encadré). Ces normes évoluent au fil du temps. Pour autant, à un certain point, l’obésité devient une maladie avec des conséquences lourdes. L’attention au corps, les comportements alimentaires, les habitudes de vie </w:t>
      </w:r>
      <w:r w:rsidR="00911825">
        <w:rPr>
          <w:rFonts w:eastAsia="Times New Roman" w:cs="Times New Roman"/>
          <w:lang w:eastAsia="fr-FR"/>
        </w:rPr>
        <w:t>– </w:t>
      </w:r>
      <w:r w:rsidRPr="002A7EAB">
        <w:rPr>
          <w:rFonts w:eastAsia="Times New Roman" w:cs="Times New Roman"/>
          <w:lang w:eastAsia="fr-FR"/>
        </w:rPr>
        <w:t>dont notamment la pratique d’une activité physique</w:t>
      </w:r>
      <w:r w:rsidR="00911825">
        <w:rPr>
          <w:rFonts w:eastAsia="Times New Roman" w:cs="Times New Roman"/>
          <w:lang w:eastAsia="fr-FR"/>
        </w:rPr>
        <w:t xml:space="preserve"> – </w:t>
      </w:r>
      <w:r w:rsidRPr="002A7EAB">
        <w:rPr>
          <w:rFonts w:eastAsia="Times New Roman" w:cs="Times New Roman"/>
          <w:lang w:eastAsia="fr-FR"/>
        </w:rPr>
        <w:t xml:space="preserve">sont </w:t>
      </w:r>
      <w:proofErr w:type="gramStart"/>
      <w:r w:rsidRPr="002A7EAB">
        <w:rPr>
          <w:rFonts w:eastAsia="Times New Roman" w:cs="Times New Roman"/>
          <w:lang w:eastAsia="fr-FR"/>
        </w:rPr>
        <w:t>différenciés</w:t>
      </w:r>
      <w:proofErr w:type="gramEnd"/>
      <w:r w:rsidRPr="002A7EAB">
        <w:rPr>
          <w:rFonts w:eastAsia="Times New Roman" w:cs="Times New Roman"/>
          <w:lang w:eastAsia="fr-FR"/>
        </w:rPr>
        <w:t xml:space="preserve"> selon les catégories sociales et jouent en matière d’obésité, dès le plus jeune âge. L’étude du ministère de la Santé indique qu’en CM2, les enfants de cadres sont 26 % à posséder un écran dans leur chambre, contre 43 % des enfants d’ouvriers. 26,4 % de ces derniers consomment tous les jours des boissons sucrées, contre 15,2 % des enfants de cadres.</w:t>
      </w:r>
      <w:r>
        <w:rPr>
          <w:rFonts w:eastAsia="Times New Roman" w:cs="Times New Roman"/>
          <w:lang w:eastAsia="fr-FR"/>
        </w:rPr>
        <w:t> »</w:t>
      </w:r>
    </w:p>
    <w:p w:rsidR="00012234" w:rsidRPr="002A7EAB"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center"/>
        <w:rPr>
          <w:rFonts w:eastAsia="Times New Roman" w:cs="Times New Roman"/>
          <w:lang w:eastAsia="fr-FR"/>
        </w:rPr>
      </w:pPr>
      <w:r>
        <w:rPr>
          <w:noProof/>
          <w:lang w:eastAsia="fr-FR"/>
        </w:rPr>
        <w:drawing>
          <wp:inline distT="0" distB="0" distL="0" distR="0" wp14:anchorId="0C4A6474" wp14:editId="1CFC74B5">
            <wp:extent cx="4381200" cy="28800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200" cy="2880000"/>
                    </a:xfrm>
                    <a:prstGeom prst="rect">
                      <a:avLst/>
                    </a:prstGeom>
                  </pic:spPr>
                </pic:pic>
              </a:graphicData>
            </a:graphic>
          </wp:inline>
        </w:drawing>
      </w:r>
    </w:p>
    <w:p w:rsidR="00012234" w:rsidRDefault="00012234" w:rsidP="00012234">
      <w:pPr>
        <w:shd w:val="clear" w:color="auto" w:fill="FFFFFF"/>
        <w:jc w:val="center"/>
        <w:rPr>
          <w:rFonts w:eastAsia="Times New Roman" w:cs="Times New Roman"/>
          <w:lang w:eastAsia="fr-FR"/>
        </w:rPr>
      </w:pPr>
      <w:r>
        <w:rPr>
          <w:noProof/>
          <w:lang w:eastAsia="fr-FR"/>
        </w:rPr>
        <w:lastRenderedPageBreak/>
        <w:drawing>
          <wp:inline distT="0" distB="0" distL="0" distR="0" wp14:anchorId="1C1610EF" wp14:editId="159457C0">
            <wp:extent cx="4267200" cy="3345366"/>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71721" cy="3348910"/>
                    </a:xfrm>
                    <a:prstGeom prst="rect">
                      <a:avLst/>
                    </a:prstGeom>
                  </pic:spPr>
                </pic:pic>
              </a:graphicData>
            </a:graphic>
          </wp:inline>
        </w:drawing>
      </w:r>
    </w:p>
    <w:p w:rsidR="00012234" w:rsidRDefault="00012234" w:rsidP="00012234">
      <w:pPr>
        <w:shd w:val="clear" w:color="auto" w:fill="FFFFFF"/>
        <w:jc w:val="center"/>
        <w:rPr>
          <w:rFonts w:eastAsia="Times New Roman" w:cs="Times New Roman"/>
          <w:lang w:eastAsia="fr-FR"/>
        </w:rPr>
      </w:pPr>
    </w:p>
    <w:p w:rsidR="00012234" w:rsidRDefault="00012234" w:rsidP="00012234">
      <w:pPr>
        <w:shd w:val="clear" w:color="auto" w:fill="FFFFFF"/>
        <w:jc w:val="center"/>
        <w:rPr>
          <w:rFonts w:eastAsia="Times New Roman" w:cs="Times New Roman"/>
          <w:lang w:eastAsia="fr-FR"/>
        </w:rPr>
      </w:pPr>
      <w:r>
        <w:rPr>
          <w:noProof/>
          <w:lang w:eastAsia="fr-FR"/>
        </w:rPr>
        <w:drawing>
          <wp:inline distT="0" distB="0" distL="0" distR="0" wp14:anchorId="76F719B1" wp14:editId="00A19D4E">
            <wp:extent cx="4387850" cy="2764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87850" cy="2764000"/>
                    </a:xfrm>
                    <a:prstGeom prst="rect">
                      <a:avLst/>
                    </a:prstGeom>
                  </pic:spPr>
                </pic:pic>
              </a:graphicData>
            </a:graphic>
          </wp:inline>
        </w:drawing>
      </w:r>
    </w:p>
    <w:p w:rsidR="00012234" w:rsidRDefault="00012234" w:rsidP="00012234">
      <w:pPr>
        <w:shd w:val="clear" w:color="auto" w:fill="FFFFFF"/>
        <w:jc w:val="center"/>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59264" behindDoc="0" locked="0" layoutInCell="1" allowOverlap="1" wp14:anchorId="531C7281" wp14:editId="0561AF69">
                <wp:simplePos x="0" y="0"/>
                <wp:positionH relativeFrom="column">
                  <wp:posOffset>59055</wp:posOffset>
                </wp:positionH>
                <wp:positionV relativeFrom="paragraph">
                  <wp:posOffset>93980</wp:posOffset>
                </wp:positionV>
                <wp:extent cx="5670550" cy="1479550"/>
                <wp:effectExtent l="0" t="0" r="25400" b="25400"/>
                <wp:wrapNone/>
                <wp:docPr id="9" name="Zone de texte 9"/>
                <wp:cNvGraphicFramePr/>
                <a:graphic xmlns:a="http://schemas.openxmlformats.org/drawingml/2006/main">
                  <a:graphicData uri="http://schemas.microsoft.com/office/word/2010/wordprocessingShape">
                    <wps:wsp>
                      <wps:cNvSpPr txBox="1"/>
                      <wps:spPr>
                        <a:xfrm>
                          <a:off x="0" y="0"/>
                          <a:ext cx="5670550" cy="147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234" w:rsidRPr="00012234" w:rsidRDefault="00012234" w:rsidP="00012234">
                            <w:pPr>
                              <w:jc w:val="both"/>
                              <w:rPr>
                                <w:rFonts w:eastAsia="Times New Roman" w:cs="Times New Roman"/>
                                <w:b/>
                                <w:bCs/>
                                <w:sz w:val="22"/>
                                <w:szCs w:val="22"/>
                                <w:lang w:eastAsia="fr-FR"/>
                              </w:rPr>
                            </w:pPr>
                            <w:r w:rsidRPr="00012234">
                              <w:rPr>
                                <w:rFonts w:eastAsia="Times New Roman" w:cs="Times New Roman"/>
                                <w:b/>
                                <w:bCs/>
                                <w:sz w:val="22"/>
                                <w:szCs w:val="22"/>
                                <w:lang w:eastAsia="fr-FR"/>
                              </w:rPr>
                              <w:t>L’obésité : un idéal de minceur ?</w:t>
                            </w:r>
                          </w:p>
                          <w:p w:rsidR="00012234" w:rsidRPr="00012234" w:rsidRDefault="00012234" w:rsidP="00012234">
                            <w:pPr>
                              <w:jc w:val="both"/>
                              <w:rPr>
                                <w:sz w:val="22"/>
                                <w:szCs w:val="22"/>
                              </w:rPr>
                            </w:pPr>
                            <w:r w:rsidRPr="002A7EAB">
                              <w:rPr>
                                <w:rFonts w:eastAsia="Times New Roman" w:cs="Times New Roman"/>
                                <w:sz w:val="22"/>
                                <w:szCs w:val="22"/>
                                <w:lang w:eastAsia="fr-FR"/>
                              </w:rPr>
                              <w:t>L’obésité est une pathologie qu’il faut combattre pour améliorer la santé de la population. Pour autant, il faut aussi s’interroger à propos des normes véhiculées par notre société sur ce sujet. À quel moment s’agit-il d’un problème de santé et quand mesure-t-on l’écart avec un idéal de minceur imposé par les catégories les plus favorisées ? Selon les époques, les pays et les milieux sociaux, la notion de surpoids n’est pas toujours identique. On montre facilement du doigt des catégories populaires aux pratiques qui s’écartent de la norme des catégories aisées. Il ne faut pas oublier enfin les facteurs génétiques de l’obésité.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4.65pt;margin-top:7.4pt;width:446.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" fillcolor="white [3201]" strokeweight=".5pt">
                <v:textbox>
                  <w:txbxContent>
                    <w:p w:rsidR="00012234" w:rsidRPr="00012234" w:rsidRDefault="00012234" w:rsidP="00012234">
                      <w:pPr>
                        <w:jc w:val="both"/>
                        <w:rPr>
                          <w:rFonts w:eastAsia="Times New Roman" w:cs="Times New Roman"/>
                          <w:b/>
                          <w:bCs/>
                          <w:sz w:val="22"/>
                          <w:szCs w:val="22"/>
                          <w:lang w:eastAsia="fr-FR"/>
                        </w:rPr>
                      </w:pPr>
                      <w:r w:rsidRPr="00012234">
                        <w:rPr>
                          <w:rFonts w:eastAsia="Times New Roman" w:cs="Times New Roman"/>
                          <w:b/>
                          <w:bCs/>
                          <w:sz w:val="22"/>
                          <w:szCs w:val="22"/>
                          <w:lang w:eastAsia="fr-FR"/>
                        </w:rPr>
                        <w:t>L’obésité : un idéal de minceur ?</w:t>
                      </w:r>
                    </w:p>
                    <w:p w:rsidR="00012234" w:rsidRPr="00012234" w:rsidRDefault="00012234" w:rsidP="00012234">
                      <w:pPr>
                        <w:jc w:val="both"/>
                        <w:rPr>
                          <w:sz w:val="22"/>
                          <w:szCs w:val="22"/>
                        </w:rPr>
                      </w:pPr>
                      <w:r w:rsidRPr="002A7EAB">
                        <w:rPr>
                          <w:rFonts w:eastAsia="Times New Roman" w:cs="Times New Roman"/>
                          <w:sz w:val="22"/>
                          <w:szCs w:val="22"/>
                          <w:lang w:eastAsia="fr-FR"/>
                        </w:rPr>
                        <w:t>L’obésité est une pathologie qu’il faut combattre pour améliorer la santé de la population. Pour autant, il faut aussi s’interroger à propos des normes véhiculées par notre société sur ce sujet. À quel moment s’agit-il d’un problème de santé et quand mesure-t-on l’écart avec un idéal de minceur imposé par les catégories les plus favorisées ? Selon les époques, les pays et les milieux sociaux, la notion de surpoids n’est pas toujours identique. On montre facilement du doigt des catégories populaires aux pratiques qui s’écartent de la norme des catégories aisées. Il ne faut pas oublier enfin les facteurs génétiques de l’obésité.</w:t>
                      </w:r>
                    </w:p>
                  </w:txbxContent>
                </v:textbox>
              </v:shape>
            </w:pict>
          </mc:Fallback>
        </mc:AlternateContent>
      </w:r>
    </w:p>
    <w:p w:rsidR="00012234" w:rsidRDefault="00012234" w:rsidP="00012234">
      <w:pPr>
        <w:shd w:val="clear" w:color="auto" w:fill="FFFFFF"/>
        <w:jc w:val="center"/>
        <w:rPr>
          <w:rFonts w:eastAsia="Times New Roman" w:cs="Times New Roman"/>
          <w:lang w:eastAsia="fr-FR"/>
        </w:rPr>
      </w:pPr>
    </w:p>
    <w:p w:rsidR="00012234" w:rsidRPr="002A7EAB" w:rsidRDefault="00012234" w:rsidP="00012234">
      <w:pPr>
        <w:shd w:val="clear" w:color="auto" w:fill="FFFFFF"/>
        <w:jc w:val="center"/>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pPr>
        <w:shd w:val="clear" w:color="auto" w:fill="FFFFFF"/>
        <w:jc w:val="both"/>
        <w:rPr>
          <w:rFonts w:eastAsia="Times New Roman" w:cs="Times New Roman"/>
          <w:lang w:eastAsia="fr-FR"/>
        </w:rPr>
      </w:pPr>
    </w:p>
    <w:p w:rsidR="00012234" w:rsidRDefault="00012234" w:rsidP="00012234">
      <w:r>
        <w:t>Source : Observatoire des inégalités, 11 juillet 2017.</w:t>
      </w:r>
    </w:p>
    <w:p w:rsidR="00012234" w:rsidRPr="00005FED" w:rsidRDefault="001D3B1A" w:rsidP="00012234">
      <w:pPr>
        <w:jc w:val="both"/>
        <w:rPr>
          <w:rFonts w:cs="Times New Roman"/>
        </w:rPr>
      </w:pPr>
      <w:hyperlink r:id="rId14" w:history="1">
        <w:r w:rsidR="00012234" w:rsidRPr="00005FED">
          <w:rPr>
            <w:rStyle w:val="Lienhypertexte"/>
            <w:rFonts w:cs="Times New Roman"/>
          </w:rPr>
          <w:t>http://www.inegalites.fr/spip.php?page=article&amp;id_article=1322&amp;id_groupe=14&amp;id_mot=99&amp;id_rubrique=118</w:t>
        </w:r>
      </w:hyperlink>
    </w:p>
    <w:p w:rsidR="00012234" w:rsidRPr="00012234" w:rsidRDefault="00012234" w:rsidP="00012234">
      <w:pPr>
        <w:shd w:val="clear" w:color="auto" w:fill="FFFFFF"/>
        <w:jc w:val="both"/>
        <w:rPr>
          <w:rFonts w:eastAsia="Times New Roman" w:cs="Times New Roman"/>
          <w:lang w:eastAsia="fr-FR"/>
        </w:rPr>
      </w:pPr>
      <w:r w:rsidRPr="002A7EAB">
        <w:rPr>
          <w:rFonts w:eastAsia="Times New Roman" w:cs="Times New Roman"/>
          <w:sz w:val="18"/>
          <w:szCs w:val="18"/>
          <w:lang w:eastAsia="fr-FR"/>
        </w:rPr>
        <w:t>1. Déterminée en fonction de l’indice de masse corporelle (IMC), rapport entre le poids et la taille (élevée au carré) = poids</w:t>
      </w:r>
      <w:proofErr w:type="gramStart"/>
      <w:r w:rsidRPr="002A7EAB">
        <w:rPr>
          <w:rFonts w:eastAsia="Times New Roman" w:cs="Times New Roman"/>
          <w:sz w:val="18"/>
          <w:szCs w:val="18"/>
          <w:lang w:eastAsia="fr-FR"/>
        </w:rPr>
        <w:t>/(</w:t>
      </w:r>
      <w:proofErr w:type="gramEnd"/>
      <w:r w:rsidRPr="002A7EAB">
        <w:rPr>
          <w:rFonts w:eastAsia="Times New Roman" w:cs="Times New Roman"/>
          <w:sz w:val="18"/>
          <w:szCs w:val="18"/>
          <w:lang w:eastAsia="fr-FR"/>
        </w:rPr>
        <w:t>taille x taille). Pour les enfants, le seuil de l’obésité est défini pour chaque âge et selon le sexe.</w:t>
      </w:r>
      <w:r>
        <w:rPr>
          <w:rFonts w:cs="Times New Roman"/>
        </w:rPr>
        <w:br w:type="page"/>
      </w:r>
    </w:p>
    <w:p w:rsidR="00005FED" w:rsidRPr="00005FED" w:rsidRDefault="00005FED" w:rsidP="00005FED">
      <w:pPr>
        <w:jc w:val="both"/>
        <w:rPr>
          <w:rFonts w:cs="Times New Roman"/>
        </w:rPr>
      </w:pPr>
    </w:p>
    <w:p w:rsidR="00005FED" w:rsidRPr="00005FED" w:rsidRDefault="00005FED" w:rsidP="00005FED">
      <w:pPr>
        <w:pBdr>
          <w:top w:val="single" w:sz="4" w:space="1" w:color="auto"/>
          <w:left w:val="single" w:sz="4" w:space="4" w:color="auto"/>
          <w:bottom w:val="single" w:sz="4" w:space="1" w:color="auto"/>
          <w:right w:val="single" w:sz="4" w:space="4" w:color="auto"/>
        </w:pBdr>
        <w:jc w:val="center"/>
        <w:rPr>
          <w:rFonts w:cs="Times New Roman"/>
          <w:b/>
        </w:rPr>
      </w:pPr>
      <w:r w:rsidRPr="00005FED">
        <w:rPr>
          <w:rFonts w:cs="Times New Roman"/>
          <w:b/>
        </w:rPr>
        <w:t>Exploitation pédagogique</w:t>
      </w:r>
    </w:p>
    <w:p w:rsidR="00005FED" w:rsidRPr="00005FED" w:rsidRDefault="00005FED" w:rsidP="00005FED">
      <w:pPr>
        <w:jc w:val="both"/>
        <w:rPr>
          <w:rFonts w:cs="Times New Roman"/>
        </w:rPr>
      </w:pPr>
      <w:r>
        <w:rPr>
          <w:rFonts w:cs="Times New Roman"/>
        </w:rPr>
        <w:t xml:space="preserve">1. </w:t>
      </w:r>
      <w:r w:rsidRPr="00005FED">
        <w:rPr>
          <w:rFonts w:cs="Times New Roman"/>
        </w:rPr>
        <w:t>Qu’est-ce que l’obésité ?</w:t>
      </w:r>
    </w:p>
    <w:p w:rsidR="00005FED" w:rsidRPr="00005FED" w:rsidRDefault="00005FED" w:rsidP="00005FED">
      <w:pPr>
        <w:jc w:val="both"/>
        <w:rPr>
          <w:rFonts w:cs="Times New Roman"/>
        </w:rPr>
      </w:pPr>
      <w:r>
        <w:rPr>
          <w:rFonts w:cs="Times New Roman"/>
        </w:rPr>
        <w:t xml:space="preserve">2. </w:t>
      </w:r>
      <w:r w:rsidRPr="00005FED">
        <w:rPr>
          <w:rFonts w:cs="Times New Roman"/>
        </w:rPr>
        <w:t>Qu’est-ce qui provoque l’obésité ?</w:t>
      </w:r>
    </w:p>
    <w:p w:rsidR="00005FED" w:rsidRPr="00005FED" w:rsidRDefault="00005FED" w:rsidP="00005FED">
      <w:pPr>
        <w:jc w:val="both"/>
        <w:rPr>
          <w:rFonts w:cs="Times New Roman"/>
        </w:rPr>
      </w:pPr>
      <w:r>
        <w:rPr>
          <w:rFonts w:cs="Times New Roman"/>
        </w:rPr>
        <w:t xml:space="preserve">3. </w:t>
      </w:r>
      <w:r w:rsidRPr="00005FED">
        <w:rPr>
          <w:rFonts w:cs="Times New Roman"/>
        </w:rPr>
        <w:t>Quelles sont les conséquences de l’obésité sur la santé ?</w:t>
      </w:r>
    </w:p>
    <w:p w:rsidR="00005FED" w:rsidRPr="00005FED" w:rsidRDefault="00005FED" w:rsidP="00005FED">
      <w:pPr>
        <w:jc w:val="both"/>
        <w:rPr>
          <w:rFonts w:cs="Times New Roman"/>
        </w:rPr>
      </w:pPr>
      <w:r>
        <w:rPr>
          <w:rFonts w:cs="Times New Roman"/>
        </w:rPr>
        <w:t xml:space="preserve">4. </w:t>
      </w:r>
      <w:r w:rsidRPr="00005FED">
        <w:rPr>
          <w:rFonts w:cs="Times New Roman"/>
        </w:rPr>
        <w:t>À l’aide d’un calcul, comparez la proportion d’enfants d’ouvriers souffrant d’obésité en CM2 avec la proportion d’enfants de cadres souffrant d’obésité en CM2. Que constatez-vous ?</w:t>
      </w:r>
    </w:p>
    <w:p w:rsidR="00005FED" w:rsidRPr="00005FED" w:rsidRDefault="00005FED" w:rsidP="00005FED">
      <w:pPr>
        <w:jc w:val="both"/>
        <w:rPr>
          <w:rFonts w:cs="Times New Roman"/>
        </w:rPr>
      </w:pPr>
      <w:r>
        <w:rPr>
          <w:rFonts w:cs="Times New Roman"/>
        </w:rPr>
        <w:t xml:space="preserve">5. </w:t>
      </w:r>
      <w:r w:rsidRPr="00005FED">
        <w:rPr>
          <w:rFonts w:cs="Times New Roman"/>
        </w:rPr>
        <w:t>Comment cette inégalité évolue-t-elle dans le temps ? Illustrez votre réponse.</w:t>
      </w:r>
    </w:p>
    <w:p w:rsidR="00005FED" w:rsidRPr="00005FED" w:rsidRDefault="00005FED" w:rsidP="00005FED">
      <w:pPr>
        <w:jc w:val="both"/>
        <w:rPr>
          <w:rFonts w:cs="Times New Roman"/>
        </w:rPr>
      </w:pPr>
      <w:r>
        <w:rPr>
          <w:rFonts w:cs="Times New Roman"/>
        </w:rPr>
        <w:t xml:space="preserve">6. </w:t>
      </w:r>
      <w:r w:rsidRPr="00005FED">
        <w:rPr>
          <w:rFonts w:cs="Times New Roman"/>
        </w:rPr>
        <w:t>Quels sont les éléments explicatifs apportés par le texte ?</w:t>
      </w:r>
    </w:p>
    <w:p w:rsidR="00005FED" w:rsidRPr="00005FED" w:rsidRDefault="00005FED" w:rsidP="00005FED">
      <w:pPr>
        <w:jc w:val="both"/>
        <w:rPr>
          <w:rFonts w:cs="Times New Roman"/>
        </w:rPr>
      </w:pPr>
      <w:r>
        <w:rPr>
          <w:rFonts w:cs="Times New Roman"/>
        </w:rPr>
        <w:t xml:space="preserve">7. </w:t>
      </w:r>
      <w:r w:rsidRPr="00005FED">
        <w:rPr>
          <w:rFonts w:cs="Times New Roman"/>
        </w:rPr>
        <w:t>Faites le lien entre le phénomène de l’obésité et la notion de socialisation.</w:t>
      </w:r>
    </w:p>
    <w:p w:rsidR="00005FED" w:rsidRPr="00005FED" w:rsidRDefault="00005FED" w:rsidP="00005FED">
      <w:pPr>
        <w:jc w:val="both"/>
        <w:rPr>
          <w:rFonts w:cs="Times New Roman"/>
        </w:rPr>
      </w:pPr>
    </w:p>
    <w:p w:rsidR="00005FED" w:rsidRPr="00005FED" w:rsidRDefault="00005FED" w:rsidP="00005FED">
      <w:pPr>
        <w:jc w:val="both"/>
        <w:rPr>
          <w:rFonts w:cs="Times New Roman"/>
        </w:rPr>
      </w:pPr>
    </w:p>
    <w:p w:rsidR="00005FED" w:rsidRPr="00005FED" w:rsidRDefault="00005FED" w:rsidP="00005FED">
      <w:pPr>
        <w:pBdr>
          <w:top w:val="single" w:sz="4" w:space="1" w:color="auto"/>
          <w:left w:val="single" w:sz="4" w:space="4" w:color="auto"/>
          <w:bottom w:val="single" w:sz="4" w:space="1" w:color="auto"/>
          <w:right w:val="single" w:sz="4" w:space="4" w:color="auto"/>
        </w:pBdr>
        <w:jc w:val="center"/>
        <w:rPr>
          <w:rFonts w:cs="Times New Roman"/>
          <w:b/>
        </w:rPr>
      </w:pPr>
      <w:r w:rsidRPr="00005FED">
        <w:rPr>
          <w:rFonts w:cs="Times New Roman"/>
          <w:b/>
        </w:rPr>
        <w:t>Corr</w:t>
      </w:r>
      <w:r w:rsidR="00683F33">
        <w:rPr>
          <w:rFonts w:cs="Times New Roman"/>
          <w:b/>
        </w:rPr>
        <w:t>igé</w:t>
      </w:r>
    </w:p>
    <w:p w:rsidR="00005FED" w:rsidRPr="00005FED" w:rsidRDefault="00005FED" w:rsidP="00005FED">
      <w:pPr>
        <w:jc w:val="both"/>
        <w:rPr>
          <w:rFonts w:cs="Times New Roman"/>
        </w:rPr>
      </w:pPr>
      <w:r>
        <w:rPr>
          <w:rFonts w:cs="Times New Roman"/>
        </w:rPr>
        <w:t xml:space="preserve">1. </w:t>
      </w:r>
      <w:r w:rsidRPr="00005FED">
        <w:rPr>
          <w:rFonts w:cs="Times New Roman"/>
        </w:rPr>
        <w:t>Selon l’OMS (</w:t>
      </w:r>
      <w:r w:rsidR="00683F33">
        <w:rPr>
          <w:rFonts w:cs="Times New Roman"/>
        </w:rPr>
        <w:t>O</w:t>
      </w:r>
      <w:r w:rsidRPr="00005FED">
        <w:rPr>
          <w:rFonts w:cs="Times New Roman"/>
        </w:rPr>
        <w:t>rganisation mondiale de la santé), «</w:t>
      </w:r>
      <w:r w:rsidR="00683F33">
        <w:rPr>
          <w:rFonts w:cs="Times New Roman"/>
        </w:rPr>
        <w:t> l</w:t>
      </w:r>
      <w:r w:rsidRPr="00005FED">
        <w:rPr>
          <w:rFonts w:cs="Times New Roman"/>
        </w:rPr>
        <w:t xml:space="preserve">’obésité est définie comme un excès de masse grasse qui entraîne des conséquences néfastes pour la santé </w:t>
      </w:r>
      <w:r w:rsidR="00683F33">
        <w:rPr>
          <w:rFonts w:cs="Times New Roman"/>
        </w:rPr>
        <w:t xml:space="preserve">[…]. </w:t>
      </w:r>
      <w:r w:rsidRPr="00005FED">
        <w:rPr>
          <w:rFonts w:cs="Times New Roman"/>
        </w:rPr>
        <w:t>L’obésité entraîne une surmortalité. »</w:t>
      </w:r>
    </w:p>
    <w:p w:rsidR="00005FED" w:rsidRDefault="00005FED" w:rsidP="00005FED">
      <w:pPr>
        <w:jc w:val="both"/>
        <w:rPr>
          <w:rFonts w:cs="Times New Roman"/>
        </w:rPr>
      </w:pPr>
    </w:p>
    <w:p w:rsidR="00005FED" w:rsidRPr="00005FED" w:rsidRDefault="00005FED" w:rsidP="00005FED">
      <w:pPr>
        <w:jc w:val="both"/>
        <w:rPr>
          <w:rFonts w:cs="Times New Roman"/>
        </w:rPr>
      </w:pPr>
      <w:r>
        <w:rPr>
          <w:rFonts w:cs="Times New Roman"/>
        </w:rPr>
        <w:t xml:space="preserve">2. </w:t>
      </w:r>
      <w:r w:rsidRPr="00005FED">
        <w:rPr>
          <w:rFonts w:cs="Times New Roman"/>
        </w:rPr>
        <w:t>L’obésité est généralement liée à une consommation excessive d’aliments caloriques qui entraînent un surpoids. Elle peut également être liée à une prédisposition génétique ou à une pratique sportive insuffisante ou inexistante.</w:t>
      </w:r>
    </w:p>
    <w:p w:rsidR="00005FED" w:rsidRDefault="00005FED" w:rsidP="00005FED">
      <w:pPr>
        <w:jc w:val="both"/>
        <w:rPr>
          <w:rFonts w:cs="Times New Roman"/>
        </w:rPr>
      </w:pPr>
    </w:p>
    <w:p w:rsidR="00005FED" w:rsidRPr="00005FED" w:rsidRDefault="00005FED" w:rsidP="00005FED">
      <w:pPr>
        <w:jc w:val="both"/>
        <w:rPr>
          <w:rFonts w:cs="Times New Roman"/>
        </w:rPr>
      </w:pPr>
      <w:r>
        <w:rPr>
          <w:rFonts w:cs="Times New Roman"/>
        </w:rPr>
        <w:t xml:space="preserve">3. </w:t>
      </w:r>
      <w:r w:rsidRPr="00005FED">
        <w:rPr>
          <w:rFonts w:cs="Times New Roman"/>
        </w:rPr>
        <w:t>L’obésité est une maladie qui altère la santé :</w:t>
      </w:r>
    </w:p>
    <w:p w:rsidR="00005FED" w:rsidRPr="00683F33" w:rsidRDefault="00683F33" w:rsidP="00683F33">
      <w:pPr>
        <w:jc w:val="both"/>
        <w:rPr>
          <w:rFonts w:cs="Times New Roman"/>
        </w:rPr>
      </w:pPr>
      <w:r>
        <w:rPr>
          <w:rFonts w:cs="Times New Roman"/>
        </w:rPr>
        <w:t>- d</w:t>
      </w:r>
      <w:r w:rsidR="00005FED" w:rsidRPr="00683F33">
        <w:rPr>
          <w:rFonts w:cs="Times New Roman"/>
        </w:rPr>
        <w:t>’un point de vue physique (diabète, hypertension, apnée du sommeil)</w:t>
      </w:r>
      <w:r>
        <w:rPr>
          <w:rFonts w:cs="Times New Roman"/>
        </w:rPr>
        <w:t> ;</w:t>
      </w:r>
    </w:p>
    <w:p w:rsidR="00005FED" w:rsidRPr="00683F33" w:rsidRDefault="00683F33" w:rsidP="00683F33">
      <w:pPr>
        <w:jc w:val="both"/>
        <w:rPr>
          <w:rFonts w:cs="Times New Roman"/>
        </w:rPr>
      </w:pPr>
      <w:r>
        <w:rPr>
          <w:rFonts w:cs="Times New Roman"/>
        </w:rPr>
        <w:t>- d</w:t>
      </w:r>
      <w:r w:rsidR="00005FED" w:rsidRPr="00683F33">
        <w:rPr>
          <w:rFonts w:cs="Times New Roman"/>
        </w:rPr>
        <w:t>’un point de vue psychologique (dépression, mésestime de soi)</w:t>
      </w:r>
      <w:r>
        <w:rPr>
          <w:rFonts w:cs="Times New Roman"/>
        </w:rPr>
        <w:t> ;</w:t>
      </w:r>
    </w:p>
    <w:p w:rsidR="00005FED" w:rsidRPr="00683F33" w:rsidRDefault="00683F33" w:rsidP="00683F33">
      <w:pPr>
        <w:jc w:val="both"/>
        <w:rPr>
          <w:rFonts w:cs="Times New Roman"/>
        </w:rPr>
      </w:pPr>
      <w:r>
        <w:rPr>
          <w:rFonts w:cs="Times New Roman"/>
        </w:rPr>
        <w:t>- d</w:t>
      </w:r>
      <w:r w:rsidR="00005FED" w:rsidRPr="00683F33">
        <w:rPr>
          <w:rFonts w:cs="Times New Roman"/>
        </w:rPr>
        <w:t>’un point de vue social (discrimination, isolement)</w:t>
      </w:r>
      <w:r>
        <w:rPr>
          <w:rFonts w:cs="Times New Roman"/>
        </w:rPr>
        <w:t>.</w:t>
      </w:r>
    </w:p>
    <w:p w:rsidR="00005FED" w:rsidRDefault="00005FED" w:rsidP="00005FED">
      <w:pPr>
        <w:jc w:val="both"/>
        <w:rPr>
          <w:rFonts w:cs="Times New Roman"/>
        </w:rPr>
      </w:pPr>
    </w:p>
    <w:p w:rsidR="00005FED" w:rsidRPr="00005FED" w:rsidRDefault="00005FED" w:rsidP="00005FED">
      <w:pPr>
        <w:jc w:val="both"/>
        <w:rPr>
          <w:rFonts w:cs="Times New Roman"/>
        </w:rPr>
      </w:pPr>
      <w:r>
        <w:rPr>
          <w:rFonts w:cs="Times New Roman"/>
        </w:rPr>
        <w:t xml:space="preserve">4. </w:t>
      </w:r>
      <w:r w:rsidRPr="00005FED">
        <w:rPr>
          <w:rFonts w:cs="Times New Roman"/>
        </w:rPr>
        <w:t>5,5 / 1,4 = environ 4. Cela signifie qu’en CM2, les enfants d’ouvriers sont 4 fois plus touchés par l’obésité que les enfants de cadres. On constate donc une forte inégalité.</w:t>
      </w:r>
    </w:p>
    <w:p w:rsidR="00683F33" w:rsidRDefault="00683F33" w:rsidP="00005FED">
      <w:pPr>
        <w:jc w:val="both"/>
        <w:rPr>
          <w:rFonts w:cs="Times New Roman"/>
        </w:rPr>
      </w:pPr>
    </w:p>
    <w:p w:rsidR="00005FED" w:rsidRPr="00005FED" w:rsidRDefault="00005FED" w:rsidP="00005FED">
      <w:pPr>
        <w:jc w:val="both"/>
        <w:rPr>
          <w:rFonts w:cs="Times New Roman"/>
        </w:rPr>
      </w:pPr>
      <w:r>
        <w:rPr>
          <w:rFonts w:cs="Times New Roman"/>
        </w:rPr>
        <w:t xml:space="preserve">5. </w:t>
      </w:r>
      <w:r w:rsidRPr="00005FED">
        <w:rPr>
          <w:rFonts w:cs="Times New Roman"/>
        </w:rPr>
        <w:t>On constate que cette inégalité se réduit légèrement jusqu’en classe de troisième, mais reste importante : en troisième, les enfants d’ouvriers sont 3 fois plus touchés par l’obésité que les enfants de cadres.</w:t>
      </w:r>
    </w:p>
    <w:p w:rsidR="00005FED" w:rsidRDefault="00005FED" w:rsidP="00005FED">
      <w:pPr>
        <w:jc w:val="both"/>
        <w:rPr>
          <w:rFonts w:cs="Times New Roman"/>
        </w:rPr>
      </w:pPr>
    </w:p>
    <w:p w:rsidR="00005FED" w:rsidRPr="00005FED" w:rsidRDefault="00005FED" w:rsidP="00005FED">
      <w:pPr>
        <w:jc w:val="both"/>
        <w:rPr>
          <w:rFonts w:cs="Times New Roman"/>
        </w:rPr>
      </w:pPr>
      <w:r>
        <w:rPr>
          <w:rFonts w:cs="Times New Roman"/>
        </w:rPr>
        <w:t xml:space="preserve">6. </w:t>
      </w:r>
      <w:r w:rsidRPr="00005FED">
        <w:rPr>
          <w:rFonts w:cs="Times New Roman"/>
        </w:rPr>
        <w:t>D’apr</w:t>
      </w:r>
      <w:r w:rsidR="00105114">
        <w:rPr>
          <w:rFonts w:cs="Times New Roman"/>
        </w:rPr>
        <w:t xml:space="preserve">ès le texte, il existe une </w:t>
      </w:r>
      <w:r w:rsidRPr="00005FED">
        <w:rPr>
          <w:rFonts w:cs="Times New Roman"/>
        </w:rPr>
        <w:t>« injonction à la maigreur » dans les catégories favorisées (cadres notamment) qui expliquerait en partie les inégalité</w:t>
      </w:r>
      <w:r w:rsidR="00105114">
        <w:rPr>
          <w:rFonts w:cs="Times New Roman"/>
        </w:rPr>
        <w:t>s</w:t>
      </w:r>
      <w:r w:rsidRPr="00005FED">
        <w:rPr>
          <w:rFonts w:cs="Times New Roman"/>
        </w:rPr>
        <w:t xml:space="preserve"> en matière d’obésité. Cependant, les différences de mode de vie entre les catégories sociales jouent un rôle également important : le fait de posséder ou non un écran dans sa chambre ou de pratiquer un</w:t>
      </w:r>
      <w:r w:rsidR="00105114">
        <w:rPr>
          <w:rFonts w:cs="Times New Roman"/>
        </w:rPr>
        <w:t>e</w:t>
      </w:r>
      <w:r w:rsidRPr="00005FED">
        <w:rPr>
          <w:rFonts w:cs="Times New Roman"/>
        </w:rPr>
        <w:t xml:space="preserve"> activité sportive de manière régulière a un impact sur le taux d’obésité, tout comme les habitudes alimentaires.</w:t>
      </w:r>
    </w:p>
    <w:p w:rsidR="00005FED" w:rsidRDefault="00005FED" w:rsidP="00005FED">
      <w:pPr>
        <w:jc w:val="both"/>
        <w:rPr>
          <w:rFonts w:cs="Times New Roman"/>
        </w:rPr>
      </w:pPr>
    </w:p>
    <w:p w:rsidR="00631679" w:rsidRPr="00005FED" w:rsidRDefault="00005FED" w:rsidP="00005FED">
      <w:pPr>
        <w:jc w:val="both"/>
        <w:rPr>
          <w:rFonts w:cs="Times New Roman"/>
        </w:rPr>
      </w:pPr>
      <w:r>
        <w:rPr>
          <w:rFonts w:cs="Times New Roman"/>
        </w:rPr>
        <w:t xml:space="preserve">7. </w:t>
      </w:r>
      <w:r w:rsidRPr="00005FED">
        <w:rPr>
          <w:rFonts w:cs="Times New Roman"/>
        </w:rPr>
        <w:t>La socialisation diffère en fonction du milieu social d’origine : cela signifie que les normes et les valeurs transmises sont différentes. Ce phénomène peut avoir un impact sur l’obésité. On constate ainsi que certaines normes de comportement transmises dans les milieux ouvriers ont tendance à favoriser l’obésité.</w:t>
      </w:r>
    </w:p>
    <w:sectPr w:rsidR="00631679" w:rsidRPr="00005FE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1A" w:rsidRDefault="001D3B1A" w:rsidP="00005FED">
      <w:r>
        <w:separator/>
      </w:r>
    </w:p>
  </w:endnote>
  <w:endnote w:type="continuationSeparator" w:id="0">
    <w:p w:rsidR="001D3B1A" w:rsidRDefault="001D3B1A" w:rsidP="0000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846190"/>
      <w:docPartObj>
        <w:docPartGallery w:val="Page Numbers (Bottom of Page)"/>
        <w:docPartUnique/>
      </w:docPartObj>
    </w:sdtPr>
    <w:sdtContent>
      <w:p w:rsidR="00055D1D" w:rsidRDefault="00055D1D">
        <w:pPr>
          <w:pStyle w:val="Pieddepage"/>
          <w:jc w:val="right"/>
        </w:pPr>
        <w:r>
          <w:fldChar w:fldCharType="begin"/>
        </w:r>
        <w:r>
          <w:instrText>PAGE   \* MERGEFORMAT</w:instrText>
        </w:r>
        <w:r>
          <w:fldChar w:fldCharType="separate"/>
        </w:r>
        <w:r>
          <w:rPr>
            <w:noProof/>
          </w:rPr>
          <w:t>2</w:t>
        </w:r>
        <w:r>
          <w:fldChar w:fldCharType="end"/>
        </w:r>
      </w:p>
    </w:sdtContent>
  </w:sdt>
  <w:p w:rsidR="00055D1D" w:rsidRDefault="00055D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1A" w:rsidRDefault="001D3B1A" w:rsidP="00005FED">
      <w:r>
        <w:separator/>
      </w:r>
    </w:p>
  </w:footnote>
  <w:footnote w:type="continuationSeparator" w:id="0">
    <w:p w:rsidR="001D3B1A" w:rsidRDefault="001D3B1A" w:rsidP="0000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ED" w:rsidRPr="00005FED" w:rsidRDefault="00005FED" w:rsidP="00005FED">
    <w:pPr>
      <w:widowControl w:val="0"/>
      <w:autoSpaceDE w:val="0"/>
      <w:autoSpaceDN w:val="0"/>
      <w:adjustRightInd w:val="0"/>
      <w:jc w:val="right"/>
    </w:pPr>
    <w:r w:rsidRPr="00005FED">
      <w:t>Actu SES © Hatier – Nicolas Olivier</w:t>
    </w:r>
  </w:p>
  <w:p w:rsidR="00005FED" w:rsidRDefault="00005FED" w:rsidP="00005FED">
    <w:pPr>
      <w:widowControl w:val="0"/>
      <w:autoSpaceDE w:val="0"/>
      <w:autoSpaceDN w:val="0"/>
      <w:adjustRightInd w:val="0"/>
      <w:jc w:val="right"/>
    </w:pPr>
    <w:r w:rsidRPr="00005FED">
      <w:t>Fiche d’exploitation pédagogique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777D"/>
    <w:multiLevelType w:val="hybridMultilevel"/>
    <w:tmpl w:val="DDEEB192"/>
    <w:lvl w:ilvl="0" w:tplc="DD62816C">
      <w:start w:val="1"/>
      <w:numFmt w:val="decimal"/>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9B6A69"/>
    <w:multiLevelType w:val="hybridMultilevel"/>
    <w:tmpl w:val="2F760866"/>
    <w:lvl w:ilvl="0" w:tplc="BF7C9E0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8442B3"/>
    <w:multiLevelType w:val="hybridMultilevel"/>
    <w:tmpl w:val="175A50E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ED"/>
    <w:rsid w:val="00005FED"/>
    <w:rsid w:val="00012234"/>
    <w:rsid w:val="00055D1D"/>
    <w:rsid w:val="00105114"/>
    <w:rsid w:val="001D3B1A"/>
    <w:rsid w:val="00683F33"/>
    <w:rsid w:val="006A183B"/>
    <w:rsid w:val="00911825"/>
    <w:rsid w:val="00BB47C8"/>
    <w:rsid w:val="00E73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ED"/>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5FED"/>
    <w:pPr>
      <w:tabs>
        <w:tab w:val="center" w:pos="4536"/>
        <w:tab w:val="right" w:pos="9072"/>
      </w:tabs>
    </w:pPr>
  </w:style>
  <w:style w:type="character" w:customStyle="1" w:styleId="En-tteCar">
    <w:name w:val="En-tête Car"/>
    <w:basedOn w:val="Policepardfaut"/>
    <w:link w:val="En-tte"/>
    <w:uiPriority w:val="99"/>
    <w:rsid w:val="00005FED"/>
  </w:style>
  <w:style w:type="paragraph" w:styleId="Pieddepage">
    <w:name w:val="footer"/>
    <w:basedOn w:val="Normal"/>
    <w:link w:val="PieddepageCar"/>
    <w:uiPriority w:val="99"/>
    <w:unhideWhenUsed/>
    <w:rsid w:val="00005FED"/>
    <w:pPr>
      <w:tabs>
        <w:tab w:val="center" w:pos="4536"/>
        <w:tab w:val="right" w:pos="9072"/>
      </w:tabs>
    </w:pPr>
  </w:style>
  <w:style w:type="character" w:customStyle="1" w:styleId="PieddepageCar">
    <w:name w:val="Pied de page Car"/>
    <w:basedOn w:val="Policepardfaut"/>
    <w:link w:val="Pieddepage"/>
    <w:uiPriority w:val="99"/>
    <w:rsid w:val="00005FED"/>
  </w:style>
  <w:style w:type="paragraph" w:styleId="Textedebulles">
    <w:name w:val="Balloon Text"/>
    <w:basedOn w:val="Normal"/>
    <w:link w:val="TextedebullesCar"/>
    <w:uiPriority w:val="99"/>
    <w:semiHidden/>
    <w:unhideWhenUsed/>
    <w:rsid w:val="00005FED"/>
    <w:rPr>
      <w:rFonts w:ascii="Tahoma" w:hAnsi="Tahoma" w:cs="Tahoma"/>
      <w:sz w:val="16"/>
      <w:szCs w:val="16"/>
    </w:rPr>
  </w:style>
  <w:style w:type="character" w:customStyle="1" w:styleId="TextedebullesCar">
    <w:name w:val="Texte de bulles Car"/>
    <w:basedOn w:val="Policepardfaut"/>
    <w:link w:val="Textedebulles"/>
    <w:uiPriority w:val="99"/>
    <w:semiHidden/>
    <w:rsid w:val="00005FED"/>
    <w:rPr>
      <w:rFonts w:ascii="Tahoma" w:hAnsi="Tahoma" w:cs="Tahoma"/>
      <w:sz w:val="16"/>
      <w:szCs w:val="16"/>
    </w:rPr>
  </w:style>
  <w:style w:type="paragraph" w:customStyle="1" w:styleId="p2">
    <w:name w:val="p2"/>
    <w:basedOn w:val="Normal"/>
    <w:rsid w:val="00005FED"/>
    <w:rPr>
      <w:rFonts w:ascii="Helvetica" w:hAnsi="Helvetica" w:cs="Times New Roman"/>
      <w:color w:val="BBBBBB"/>
      <w:sz w:val="21"/>
      <w:szCs w:val="21"/>
      <w:lang w:eastAsia="fr-FR"/>
    </w:rPr>
  </w:style>
  <w:style w:type="paragraph" w:customStyle="1" w:styleId="p3">
    <w:name w:val="p3"/>
    <w:basedOn w:val="Normal"/>
    <w:rsid w:val="00005FED"/>
    <w:rPr>
      <w:rFonts w:ascii="Helvetica" w:hAnsi="Helvetica" w:cs="Times New Roman"/>
      <w:color w:val="666666"/>
      <w:lang w:eastAsia="fr-FR"/>
    </w:rPr>
  </w:style>
  <w:style w:type="character" w:customStyle="1" w:styleId="s1">
    <w:name w:val="s1"/>
    <w:basedOn w:val="Policepardfaut"/>
    <w:rsid w:val="00005FED"/>
    <w:rPr>
      <w:shd w:val="clear" w:color="auto" w:fill="FFFFFF"/>
    </w:rPr>
  </w:style>
  <w:style w:type="character" w:styleId="Lienhypertexte">
    <w:name w:val="Hyperlink"/>
    <w:basedOn w:val="Policepardfaut"/>
    <w:uiPriority w:val="99"/>
    <w:unhideWhenUsed/>
    <w:rsid w:val="00005FED"/>
    <w:rPr>
      <w:color w:val="0000FF" w:themeColor="hyperlink"/>
      <w:u w:val="single"/>
    </w:rPr>
  </w:style>
  <w:style w:type="paragraph" w:styleId="Paragraphedeliste">
    <w:name w:val="List Paragraph"/>
    <w:basedOn w:val="Normal"/>
    <w:uiPriority w:val="34"/>
    <w:qFormat/>
    <w:rsid w:val="00005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ED"/>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5FED"/>
    <w:pPr>
      <w:tabs>
        <w:tab w:val="center" w:pos="4536"/>
        <w:tab w:val="right" w:pos="9072"/>
      </w:tabs>
    </w:pPr>
  </w:style>
  <w:style w:type="character" w:customStyle="1" w:styleId="En-tteCar">
    <w:name w:val="En-tête Car"/>
    <w:basedOn w:val="Policepardfaut"/>
    <w:link w:val="En-tte"/>
    <w:uiPriority w:val="99"/>
    <w:rsid w:val="00005FED"/>
  </w:style>
  <w:style w:type="paragraph" w:styleId="Pieddepage">
    <w:name w:val="footer"/>
    <w:basedOn w:val="Normal"/>
    <w:link w:val="PieddepageCar"/>
    <w:uiPriority w:val="99"/>
    <w:unhideWhenUsed/>
    <w:rsid w:val="00005FED"/>
    <w:pPr>
      <w:tabs>
        <w:tab w:val="center" w:pos="4536"/>
        <w:tab w:val="right" w:pos="9072"/>
      </w:tabs>
    </w:pPr>
  </w:style>
  <w:style w:type="character" w:customStyle="1" w:styleId="PieddepageCar">
    <w:name w:val="Pied de page Car"/>
    <w:basedOn w:val="Policepardfaut"/>
    <w:link w:val="Pieddepage"/>
    <w:uiPriority w:val="99"/>
    <w:rsid w:val="00005FED"/>
  </w:style>
  <w:style w:type="paragraph" w:styleId="Textedebulles">
    <w:name w:val="Balloon Text"/>
    <w:basedOn w:val="Normal"/>
    <w:link w:val="TextedebullesCar"/>
    <w:uiPriority w:val="99"/>
    <w:semiHidden/>
    <w:unhideWhenUsed/>
    <w:rsid w:val="00005FED"/>
    <w:rPr>
      <w:rFonts w:ascii="Tahoma" w:hAnsi="Tahoma" w:cs="Tahoma"/>
      <w:sz w:val="16"/>
      <w:szCs w:val="16"/>
    </w:rPr>
  </w:style>
  <w:style w:type="character" w:customStyle="1" w:styleId="TextedebullesCar">
    <w:name w:val="Texte de bulles Car"/>
    <w:basedOn w:val="Policepardfaut"/>
    <w:link w:val="Textedebulles"/>
    <w:uiPriority w:val="99"/>
    <w:semiHidden/>
    <w:rsid w:val="00005FED"/>
    <w:rPr>
      <w:rFonts w:ascii="Tahoma" w:hAnsi="Tahoma" w:cs="Tahoma"/>
      <w:sz w:val="16"/>
      <w:szCs w:val="16"/>
    </w:rPr>
  </w:style>
  <w:style w:type="paragraph" w:customStyle="1" w:styleId="p2">
    <w:name w:val="p2"/>
    <w:basedOn w:val="Normal"/>
    <w:rsid w:val="00005FED"/>
    <w:rPr>
      <w:rFonts w:ascii="Helvetica" w:hAnsi="Helvetica" w:cs="Times New Roman"/>
      <w:color w:val="BBBBBB"/>
      <w:sz w:val="21"/>
      <w:szCs w:val="21"/>
      <w:lang w:eastAsia="fr-FR"/>
    </w:rPr>
  </w:style>
  <w:style w:type="paragraph" w:customStyle="1" w:styleId="p3">
    <w:name w:val="p3"/>
    <w:basedOn w:val="Normal"/>
    <w:rsid w:val="00005FED"/>
    <w:rPr>
      <w:rFonts w:ascii="Helvetica" w:hAnsi="Helvetica" w:cs="Times New Roman"/>
      <w:color w:val="666666"/>
      <w:lang w:eastAsia="fr-FR"/>
    </w:rPr>
  </w:style>
  <w:style w:type="character" w:customStyle="1" w:styleId="s1">
    <w:name w:val="s1"/>
    <w:basedOn w:val="Policepardfaut"/>
    <w:rsid w:val="00005FED"/>
    <w:rPr>
      <w:shd w:val="clear" w:color="auto" w:fill="FFFFFF"/>
    </w:rPr>
  </w:style>
  <w:style w:type="character" w:styleId="Lienhypertexte">
    <w:name w:val="Hyperlink"/>
    <w:basedOn w:val="Policepardfaut"/>
    <w:uiPriority w:val="99"/>
    <w:unhideWhenUsed/>
    <w:rsid w:val="00005FED"/>
    <w:rPr>
      <w:color w:val="0000FF" w:themeColor="hyperlink"/>
      <w:u w:val="single"/>
    </w:rPr>
  </w:style>
  <w:style w:type="paragraph" w:styleId="Paragraphedeliste">
    <w:name w:val="List Paragraph"/>
    <w:basedOn w:val="Normal"/>
    <w:uiPriority w:val="34"/>
    <w:qFormat/>
    <w:rsid w:val="00005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es.social-sante.gouv.fr/etudes-et-statistiques/publications/etudes-et-resultats/article/la-sante-des-eleves-de-grande-section-de-maternelle-en-2013-des-inegalites"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rees.sante.gouv.fr/IMG/pdf/er865.pdf" TargetMode="External"/><Relationship Id="rId4" Type="http://schemas.openxmlformats.org/officeDocument/2006/relationships/settings" Target="settings.xml"/><Relationship Id="rId9" Type="http://schemas.openxmlformats.org/officeDocument/2006/relationships/hyperlink" Target="http://drees.social-sante.gouv.fr/etudes-et-statistiques/publications/etudes-et-resultats/article/la-sante-des-eleves-de-cm2-en-2015-un-bilan-contraste-selon-l-origine-sociale" TargetMode="External"/><Relationship Id="rId14" Type="http://schemas.openxmlformats.org/officeDocument/2006/relationships/hyperlink" Target="http://www.inegalites.fr/spip.php?page=article&amp;id_article=1322&amp;id_groupe=14&amp;id_mot=99&amp;id_rubrique=1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Hachette Livre</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HUTTEPAIN SOPHIE</dc:creator>
  <cp:lastModifiedBy>HUTTEPAIN SOPHIE</cp:lastModifiedBy>
  <cp:revision>5</cp:revision>
  <dcterms:created xsi:type="dcterms:W3CDTF">2017-10-16T09:00:00Z</dcterms:created>
  <dcterms:modified xsi:type="dcterms:W3CDTF">2018-02-05T08:53:00Z</dcterms:modified>
</cp:coreProperties>
</file>